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709" w:rsidRPr="00CA7709" w:rsidRDefault="00CA7709" w:rsidP="00CA7709">
      <w:pPr>
        <w:tabs>
          <w:tab w:val="left" w:pos="5103"/>
        </w:tabs>
        <w:spacing w:after="0" w:line="240" w:lineRule="auto"/>
        <w:ind w:right="260" w:firstLine="708"/>
        <w:jc w:val="right"/>
        <w:rPr>
          <w:rFonts w:ascii="Century Gothic" w:eastAsia="Times" w:hAnsi="Century Gothic"/>
          <w:sz w:val="20"/>
          <w:szCs w:val="20"/>
          <w:lang w:val="es-ES_tradnl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 xml:space="preserve">Buenos Aires, </w:t>
      </w:r>
      <w:r w:rsidR="00E83F21">
        <w:rPr>
          <w:rFonts w:ascii="Century Gothic" w:eastAsia="Times" w:hAnsi="Century Gothic"/>
          <w:sz w:val="20"/>
          <w:szCs w:val="20"/>
          <w:lang w:val="es-ES_tradnl" w:eastAsia="es-ES"/>
        </w:rPr>
        <w:t>04</w:t>
      </w: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 xml:space="preserve"> de </w:t>
      </w:r>
      <w:r w:rsidR="00E83F21">
        <w:rPr>
          <w:rFonts w:ascii="Century Gothic" w:eastAsia="Times" w:hAnsi="Century Gothic"/>
          <w:sz w:val="20"/>
          <w:szCs w:val="20"/>
          <w:lang w:val="es-ES_tradnl" w:eastAsia="es-ES"/>
        </w:rPr>
        <w:t>marzo</w:t>
      </w:r>
      <w:bookmarkStart w:id="0" w:name="_GoBack"/>
      <w:bookmarkEnd w:id="0"/>
      <w:r w:rsidR="0001359B">
        <w:rPr>
          <w:rFonts w:ascii="Century Gothic" w:eastAsia="Times" w:hAnsi="Century Gothic"/>
          <w:sz w:val="20"/>
          <w:szCs w:val="20"/>
          <w:lang w:val="es-ES_tradnl" w:eastAsia="es-ES"/>
        </w:rPr>
        <w:t xml:space="preserve"> </w:t>
      </w: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>de</w:t>
      </w:r>
      <w:r w:rsidR="00667086">
        <w:rPr>
          <w:rFonts w:ascii="Century Gothic" w:eastAsia="Times" w:hAnsi="Century Gothic"/>
          <w:sz w:val="20"/>
          <w:szCs w:val="20"/>
          <w:lang w:val="es-ES_tradnl" w:eastAsia="es-ES"/>
        </w:rPr>
        <w:t>l</w:t>
      </w: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 xml:space="preserve"> 20</w:t>
      </w:r>
      <w:r w:rsidR="0014643A">
        <w:rPr>
          <w:rFonts w:ascii="Century Gothic" w:eastAsia="Times" w:hAnsi="Century Gothic"/>
          <w:sz w:val="20"/>
          <w:szCs w:val="20"/>
          <w:lang w:val="es-ES_tradnl" w:eastAsia="es-ES"/>
        </w:rPr>
        <w:t>2</w:t>
      </w:r>
      <w:r w:rsidR="00667086">
        <w:rPr>
          <w:rFonts w:ascii="Century Gothic" w:eastAsia="Times" w:hAnsi="Century Gothic"/>
          <w:sz w:val="20"/>
          <w:szCs w:val="20"/>
          <w:lang w:val="es-ES_tradnl" w:eastAsia="es-ES"/>
        </w:rPr>
        <w:t>4</w:t>
      </w: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>.-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Century Gothic" w:eastAsia="Times" w:hAnsi="Century Gothic"/>
          <w:sz w:val="20"/>
          <w:szCs w:val="20"/>
          <w:lang w:val="es-ES_tradnl" w:eastAsia="es-ES"/>
        </w:rPr>
      </w:pP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sz w:val="20"/>
          <w:szCs w:val="20"/>
          <w:lang w:val="es-ES_tradnl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>Señores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b/>
          <w:i/>
          <w:sz w:val="20"/>
          <w:szCs w:val="20"/>
          <w:lang w:val="es-ES_tradnl" w:eastAsia="es-ES"/>
        </w:rPr>
      </w:pPr>
      <w:r w:rsidRPr="00CA7709">
        <w:rPr>
          <w:rFonts w:ascii="Century Gothic" w:eastAsia="Times" w:hAnsi="Century Gothic"/>
          <w:b/>
          <w:i/>
          <w:sz w:val="20"/>
          <w:szCs w:val="20"/>
          <w:lang w:val="es-ES_tradnl" w:eastAsia="es-ES"/>
        </w:rPr>
        <w:t>FARMACIA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b/>
          <w:sz w:val="20"/>
          <w:szCs w:val="20"/>
          <w:lang w:val="es-ES_tradnl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ES_tradnl" w:eastAsia="es-ES"/>
        </w:rPr>
        <w:t>Presente</w:t>
      </w:r>
    </w:p>
    <w:p w:rsidR="00980807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right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ab/>
        <w:t xml:space="preserve">                                                        </w:t>
      </w:r>
    </w:p>
    <w:p w:rsidR="0014643A" w:rsidRDefault="00667086" w:rsidP="00667086">
      <w:pPr>
        <w:tabs>
          <w:tab w:val="center" w:pos="4252"/>
          <w:tab w:val="right" w:pos="8504"/>
        </w:tabs>
        <w:spacing w:after="0" w:line="240" w:lineRule="auto"/>
        <w:ind w:left="567" w:right="260"/>
        <w:jc w:val="center"/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                                                                      </w:t>
      </w:r>
      <w:r w:rsidR="00CA7709" w:rsidRPr="00CA7709">
        <w:rPr>
          <w:rFonts w:ascii="Century Gothic" w:eastAsia="Times" w:hAnsi="Century Gothic"/>
          <w:sz w:val="20"/>
          <w:szCs w:val="20"/>
          <w:lang w:val="es-AR" w:eastAsia="es-ES"/>
        </w:rPr>
        <w:t xml:space="preserve"> Ref.: </w:t>
      </w:r>
      <w:r w:rsidR="00CA7709" w:rsidRPr="00CA7709"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  <w:t xml:space="preserve">VALIDACION ONLINE </w:t>
      </w:r>
    </w:p>
    <w:p w:rsidR="0014643A" w:rsidRDefault="0014643A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right"/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</w:pPr>
      <w:r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  <w:t xml:space="preserve">IMPLEMENTACION </w:t>
      </w:r>
      <w:r w:rsidR="00667086"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  <w:t>O.S.S.S.B. (BANCARIOS)</w:t>
      </w:r>
      <w:r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  <w:t>.</w:t>
      </w:r>
    </w:p>
    <w:p w:rsidR="00CA7709" w:rsidRPr="00667086" w:rsidRDefault="00667086" w:rsidP="00667086">
      <w:pPr>
        <w:tabs>
          <w:tab w:val="center" w:pos="4252"/>
          <w:tab w:val="right" w:pos="8504"/>
        </w:tabs>
        <w:spacing w:after="0" w:line="240" w:lineRule="auto"/>
        <w:ind w:left="567" w:right="260"/>
        <w:jc w:val="center"/>
        <w:rPr>
          <w:rFonts w:ascii="Century Gothic" w:eastAsia="Times" w:hAnsi="Century Gothic"/>
          <w:b/>
          <w:i/>
          <w:u w:val="single"/>
          <w:lang w:val="es-AR" w:eastAsia="es-ES"/>
        </w:rPr>
      </w:pPr>
      <w:r w:rsidRPr="00667086">
        <w:rPr>
          <w:rFonts w:ascii="Century Gothic" w:eastAsia="Times" w:hAnsi="Century Gothic"/>
          <w:b/>
          <w:i/>
          <w:sz w:val="20"/>
          <w:szCs w:val="20"/>
          <w:lang w:val="es-AR" w:eastAsia="es-ES"/>
        </w:rPr>
        <w:t xml:space="preserve">                                         </w:t>
      </w:r>
      <w:r w:rsidR="00102CB7">
        <w:rPr>
          <w:rFonts w:ascii="Century Gothic" w:eastAsia="Times" w:hAnsi="Century Gothic"/>
          <w:b/>
          <w:i/>
          <w:sz w:val="20"/>
          <w:szCs w:val="20"/>
          <w:lang w:val="es-AR" w:eastAsia="es-ES"/>
        </w:rPr>
        <w:t xml:space="preserve">                                     </w:t>
      </w:r>
      <w:r w:rsidRPr="00667086">
        <w:rPr>
          <w:rFonts w:ascii="Century Gothic" w:eastAsia="Times" w:hAnsi="Century Gothic"/>
          <w:b/>
          <w:i/>
          <w:sz w:val="20"/>
          <w:szCs w:val="20"/>
          <w:lang w:val="es-AR" w:eastAsia="es-ES"/>
        </w:rPr>
        <w:t xml:space="preserve">          </w:t>
      </w:r>
      <w:r w:rsidR="0014643A" w:rsidRPr="00667086">
        <w:rPr>
          <w:rFonts w:ascii="Century Gothic" w:eastAsia="Times" w:hAnsi="Century Gothic"/>
          <w:b/>
          <w:i/>
          <w:sz w:val="20"/>
          <w:szCs w:val="20"/>
          <w:u w:val="single"/>
          <w:lang w:val="es-AR" w:eastAsia="es-ES"/>
        </w:rPr>
        <w:t>PLAN MULTIPLE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b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ab/>
        <w:t xml:space="preserve">                                                                </w:t>
      </w:r>
      <w:r w:rsidRPr="00CA7709">
        <w:rPr>
          <w:rFonts w:ascii="Century Gothic" w:eastAsia="Times" w:hAnsi="Century Gothic"/>
          <w:b/>
          <w:sz w:val="20"/>
          <w:szCs w:val="20"/>
          <w:lang w:val="es-AR" w:eastAsia="es-ES"/>
        </w:rPr>
        <w:tab/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>De nuestra consideración: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14643A" w:rsidRDefault="00150A51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150A51">
        <w:rPr>
          <w:rFonts w:ascii="Century Gothic" w:eastAsia="Times" w:hAnsi="Century Gothic"/>
          <w:sz w:val="20"/>
          <w:szCs w:val="20"/>
          <w:lang w:val="es-AR" w:eastAsia="es-ES"/>
        </w:rPr>
        <w:t xml:space="preserve">Nos dirigimos a Uds. a efectos de comunicarles que </w:t>
      </w:r>
      <w:r w:rsidR="0014643A" w:rsidRPr="00667086">
        <w:rPr>
          <w:rFonts w:ascii="Century Gothic" w:eastAsia="Times" w:hAnsi="Century Gothic"/>
          <w:b/>
          <w:sz w:val="20"/>
          <w:szCs w:val="20"/>
          <w:u w:val="single"/>
          <w:lang w:val="es-AR" w:eastAsia="es-ES"/>
        </w:rPr>
        <w:t xml:space="preserve">a partir del </w:t>
      </w:r>
      <w:r w:rsidR="00667086" w:rsidRPr="00667086">
        <w:rPr>
          <w:rFonts w:ascii="Century Gothic" w:eastAsia="Times" w:hAnsi="Century Gothic"/>
          <w:b/>
          <w:sz w:val="20"/>
          <w:szCs w:val="20"/>
          <w:u w:val="single"/>
          <w:lang w:val="es-AR" w:eastAsia="es-ES"/>
        </w:rPr>
        <w:t xml:space="preserve">11 </w:t>
      </w:r>
      <w:r w:rsidR="0014643A" w:rsidRPr="00667086">
        <w:rPr>
          <w:rFonts w:ascii="Century Gothic" w:eastAsia="Times" w:hAnsi="Century Gothic"/>
          <w:b/>
          <w:sz w:val="20"/>
          <w:szCs w:val="20"/>
          <w:u w:val="single"/>
          <w:lang w:val="es-AR" w:eastAsia="es-ES"/>
        </w:rPr>
        <w:t xml:space="preserve">de </w:t>
      </w:r>
      <w:r w:rsidR="00667086" w:rsidRPr="00667086">
        <w:rPr>
          <w:rFonts w:ascii="Century Gothic" w:eastAsia="Times" w:hAnsi="Century Gothic"/>
          <w:b/>
          <w:sz w:val="20"/>
          <w:szCs w:val="20"/>
          <w:u w:val="single"/>
          <w:lang w:val="es-AR" w:eastAsia="es-ES"/>
        </w:rPr>
        <w:t>Marzo</w:t>
      </w:r>
      <w:r w:rsidR="0014643A" w:rsidRPr="00667086">
        <w:rPr>
          <w:rFonts w:ascii="Century Gothic" w:eastAsia="Times" w:hAnsi="Century Gothic"/>
          <w:b/>
          <w:sz w:val="20"/>
          <w:szCs w:val="20"/>
          <w:u w:val="single"/>
          <w:lang w:val="es-AR" w:eastAsia="es-ES"/>
        </w:rPr>
        <w:t xml:space="preserve"> de 2024</w:t>
      </w:r>
      <w:r w:rsidR="0014643A">
        <w:rPr>
          <w:rFonts w:ascii="Century Gothic" w:eastAsia="Times" w:hAnsi="Century Gothic"/>
          <w:sz w:val="20"/>
          <w:szCs w:val="20"/>
          <w:u w:val="single"/>
          <w:lang w:val="es-AR" w:eastAsia="es-ES"/>
        </w:rPr>
        <w:t xml:space="preserve"> 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</w:t>
      </w:r>
      <w:r w:rsidR="0014643A">
        <w:rPr>
          <w:rFonts w:ascii="Century Gothic" w:eastAsia="Times" w:hAnsi="Century Gothic"/>
          <w:sz w:val="20"/>
          <w:szCs w:val="20"/>
          <w:lang w:val="es-AR" w:eastAsia="es-ES"/>
        </w:rPr>
        <w:t>se implementará en la Entidad de referencia la validación a través del “PLAN MULTIPLE”.</w:t>
      </w:r>
    </w:p>
    <w:p w:rsidR="00150A51" w:rsidRDefault="0014643A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>Esta nueva configuración agrupa bajo esa denominación a todos los subplanes de la Institución (Ambulatorio, Cronicidad, Plan Materno</w:t>
      </w:r>
      <w:r w:rsidR="00524C42">
        <w:rPr>
          <w:rFonts w:ascii="Century Gothic" w:eastAsia="Times" w:hAnsi="Century Gothic"/>
          <w:sz w:val="20"/>
          <w:szCs w:val="20"/>
          <w:lang w:val="es-AR" w:eastAsia="es-ES"/>
        </w:rPr>
        <w:t xml:space="preserve"> Infantil, Hipoglucemiantes, Salud Sexual, Insulinas, Tiras Reactivas, Autorizaciones Especiales, Agujas, Lancetas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), por lo que al seleccionar en su facturador o en el validador web la opción PLAN MULTIPLE el sistema </w:t>
      </w:r>
      <w:r w:rsidR="00672F15">
        <w:rPr>
          <w:rFonts w:ascii="Century Gothic" w:eastAsia="Times" w:hAnsi="Century Gothic"/>
          <w:sz w:val="20"/>
          <w:szCs w:val="20"/>
          <w:lang w:val="es-AR" w:eastAsia="es-ES"/>
        </w:rPr>
        <w:t>informático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de nuestra Empresa realizará un mapeo interno de las coberturas </w:t>
      </w:r>
      <w:r w:rsidR="00672F15">
        <w:rPr>
          <w:rFonts w:ascii="Century Gothic" w:eastAsia="Times" w:hAnsi="Century Gothic"/>
          <w:sz w:val="20"/>
          <w:szCs w:val="20"/>
          <w:lang w:val="es-AR" w:eastAsia="es-ES"/>
        </w:rPr>
        <w:t>pre configuradas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y dará como respuesta el descuento y cantidad de productos a dispensar, o en su defecto el rechazo de la venta.</w:t>
      </w:r>
    </w:p>
    <w:p w:rsidR="0014643A" w:rsidRDefault="0014643A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14643A" w:rsidRDefault="0014643A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>Traduciendo esta información, vuestra farmacia no deberá seleccionar una cobertura con antelación, sino que nuestro validador</w:t>
      </w:r>
      <w:r w:rsidR="00672F15">
        <w:rPr>
          <w:rFonts w:ascii="Century Gothic" w:eastAsia="Times" w:hAnsi="Century Gothic"/>
          <w:sz w:val="20"/>
          <w:szCs w:val="20"/>
          <w:lang w:val="es-AR" w:eastAsia="es-ES"/>
        </w:rPr>
        <w:t xml:space="preserve"> aprobará o no las ventas con la respuesta de cada caso. Esta mejora permitirá el ahorro del tiempo en mostrador,  optimizará la visualización y confección del cierre de los lotes y mejorará los tiempos de entrega en nuestras oficinas</w:t>
      </w:r>
      <w:r w:rsidR="00474EA0">
        <w:rPr>
          <w:rFonts w:ascii="Century Gothic" w:eastAsia="Times" w:hAnsi="Century Gothic"/>
          <w:sz w:val="20"/>
          <w:szCs w:val="20"/>
          <w:lang w:val="es-AR" w:eastAsia="es-ES"/>
        </w:rPr>
        <w:t xml:space="preserve"> de recepción, dinamizando los procesos internos</w:t>
      </w:r>
      <w:r w:rsidR="00672F15">
        <w:rPr>
          <w:rFonts w:ascii="Century Gothic" w:eastAsia="Times" w:hAnsi="Century Gothic"/>
          <w:sz w:val="20"/>
          <w:szCs w:val="20"/>
          <w:lang w:val="es-AR" w:eastAsia="es-ES"/>
        </w:rPr>
        <w:t>.</w:t>
      </w:r>
    </w:p>
    <w:p w:rsidR="0014643A" w:rsidRPr="00197E1E" w:rsidRDefault="0014643A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672F15" w:rsidRDefault="00672F15" w:rsidP="00231B4F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A continuación les especificamos el nuevo código </w:t>
      </w:r>
      <w:r w:rsidR="007D268F">
        <w:rPr>
          <w:rFonts w:ascii="Century Gothic" w:eastAsia="Times" w:hAnsi="Century Gothic"/>
          <w:sz w:val="20"/>
          <w:szCs w:val="20"/>
          <w:lang w:val="es-AR" w:eastAsia="es-ES"/>
        </w:rPr>
        <w:t>del plan referido, para su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configuración</w:t>
      </w:r>
      <w:r w:rsidR="007D268F">
        <w:rPr>
          <w:rFonts w:ascii="Century Gothic" w:eastAsia="Times" w:hAnsi="Century Gothic"/>
          <w:sz w:val="20"/>
          <w:szCs w:val="20"/>
          <w:lang w:val="es-AR" w:eastAsia="es-ES"/>
        </w:rPr>
        <w:t xml:space="preserve"> en vuestro facturador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>:</w:t>
      </w:r>
    </w:p>
    <w:p w:rsidR="00672F15" w:rsidRDefault="00672F15" w:rsidP="00231B4F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672F15" w:rsidRPr="00672F15" w:rsidRDefault="00667086" w:rsidP="00667086">
      <w:pPr>
        <w:tabs>
          <w:tab w:val="center" w:pos="4252"/>
          <w:tab w:val="right" w:pos="8504"/>
        </w:tabs>
        <w:spacing w:after="0" w:line="240" w:lineRule="auto"/>
        <w:ind w:right="260"/>
        <w:jc w:val="both"/>
        <w:rPr>
          <w:rFonts w:ascii="Century Gothic" w:eastAsia="Times" w:hAnsi="Century Gothic"/>
          <w:b/>
          <w:sz w:val="24"/>
          <w:szCs w:val="24"/>
          <w:lang w:val="es-AR" w:eastAsia="es-ES"/>
        </w:rPr>
      </w:pPr>
      <w:r>
        <w:rPr>
          <w:rFonts w:ascii="Century Gothic" w:eastAsia="Times" w:hAnsi="Century Gothic"/>
          <w:b/>
          <w:sz w:val="24"/>
          <w:szCs w:val="24"/>
          <w:lang w:val="es-AR" w:eastAsia="es-ES"/>
        </w:rPr>
        <w:tab/>
        <w:t xml:space="preserve">                                 O.S.S.S.B. (BANCARIOS)</w:t>
      </w:r>
      <w:r w:rsidR="007D268F">
        <w:rPr>
          <w:rFonts w:ascii="Century Gothic" w:eastAsia="Times" w:hAnsi="Century Gothic"/>
          <w:b/>
          <w:sz w:val="24"/>
          <w:szCs w:val="24"/>
          <w:lang w:val="es-AR" w:eastAsia="es-ES"/>
        </w:rPr>
        <w:t xml:space="preserve"> PLAN MULTIPLE: COD. PLAN = </w:t>
      </w:r>
      <w:r>
        <w:rPr>
          <w:rFonts w:ascii="Century Gothic" w:eastAsia="Times" w:hAnsi="Century Gothic"/>
          <w:b/>
          <w:sz w:val="24"/>
          <w:szCs w:val="24"/>
          <w:lang w:val="es-AR" w:eastAsia="es-ES"/>
        </w:rPr>
        <w:t>307</w:t>
      </w:r>
      <w:r w:rsidR="00672F15" w:rsidRPr="00672F15">
        <w:rPr>
          <w:rFonts w:ascii="Century Gothic" w:eastAsia="Times" w:hAnsi="Century Gothic"/>
          <w:b/>
          <w:sz w:val="24"/>
          <w:szCs w:val="24"/>
          <w:lang w:val="es-AR" w:eastAsia="es-ES"/>
        </w:rPr>
        <w:t>00</w:t>
      </w:r>
    </w:p>
    <w:p w:rsidR="00672F15" w:rsidRDefault="00672F15" w:rsidP="00231B4F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672F15" w:rsidRDefault="00672F15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>En las normas operativas de la Entidad que publicaremos conjuntamente, tendrán e</w:t>
      </w:r>
      <w:r w:rsidR="00C549F3">
        <w:rPr>
          <w:rFonts w:ascii="Century Gothic" w:eastAsia="Times" w:hAnsi="Century Gothic"/>
          <w:sz w:val="20"/>
          <w:szCs w:val="20"/>
          <w:lang w:val="es-AR" w:eastAsia="es-ES"/>
        </w:rPr>
        <w:t xml:space="preserve">l detalle </w:t>
      </w:r>
      <w:r w:rsidR="007D268F">
        <w:rPr>
          <w:rFonts w:ascii="Century Gothic" w:eastAsia="Times" w:hAnsi="Century Gothic"/>
          <w:sz w:val="20"/>
          <w:szCs w:val="20"/>
          <w:lang w:val="es-AR" w:eastAsia="es-ES"/>
        </w:rPr>
        <w:t xml:space="preserve">actualizado </w:t>
      </w:r>
      <w:r w:rsidR="00C549F3">
        <w:rPr>
          <w:rFonts w:ascii="Century Gothic" w:eastAsia="Times" w:hAnsi="Century Gothic"/>
          <w:sz w:val="20"/>
          <w:szCs w:val="20"/>
          <w:lang w:val="es-AR" w:eastAsia="es-ES"/>
        </w:rPr>
        <w:t>de los planes seleccionables para cada facturación.</w:t>
      </w:r>
    </w:p>
    <w:p w:rsidR="00672F15" w:rsidRDefault="00672F15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FC5EC6" w:rsidRDefault="00C549F3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sz w:val="20"/>
          <w:szCs w:val="20"/>
          <w:lang w:val="es-AR" w:eastAsia="es-ES"/>
        </w:rPr>
        <w:t>L</w:t>
      </w:r>
      <w:r w:rsidR="00FC5EC6">
        <w:rPr>
          <w:rFonts w:ascii="Century Gothic" w:eastAsia="Times" w:hAnsi="Century Gothic"/>
          <w:sz w:val="20"/>
          <w:szCs w:val="20"/>
          <w:lang w:val="es-AR" w:eastAsia="es-ES"/>
        </w:rPr>
        <w:t>os teléfonos de consulta, según las características de la misma</w:t>
      </w:r>
      <w:r w:rsidR="00BA0F0C">
        <w:rPr>
          <w:rFonts w:ascii="Century Gothic" w:eastAsia="Times" w:hAnsi="Century Gothic"/>
          <w:sz w:val="20"/>
          <w:szCs w:val="20"/>
          <w:lang w:val="es-AR" w:eastAsia="es-ES"/>
        </w:rPr>
        <w:t xml:space="preserve">, 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>continúan siendo</w:t>
      </w:r>
      <w:r w:rsidR="00BA0F0C">
        <w:rPr>
          <w:rFonts w:ascii="Century Gothic" w:eastAsia="Times" w:hAnsi="Century Gothic"/>
          <w:sz w:val="20"/>
          <w:szCs w:val="20"/>
          <w:lang w:val="es-AR" w:eastAsia="es-ES"/>
        </w:rPr>
        <w:t xml:space="preserve"> los siguientes</w:t>
      </w:r>
      <w:r w:rsidR="00FC5EC6">
        <w:rPr>
          <w:rFonts w:ascii="Century Gothic" w:eastAsia="Times" w:hAnsi="Century Gothic"/>
          <w:sz w:val="20"/>
          <w:szCs w:val="20"/>
          <w:lang w:val="es-AR" w:eastAsia="es-ES"/>
        </w:rPr>
        <w:t>:</w:t>
      </w:r>
    </w:p>
    <w:p w:rsidR="00FC5EC6" w:rsidRDefault="00FC5EC6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FC5EC6" w:rsidRDefault="007C60BA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>
        <w:rPr>
          <w:rFonts w:ascii="Century Gothic" w:eastAsia="Times" w:hAnsi="Century Gothic"/>
          <w:b/>
          <w:sz w:val="20"/>
          <w:szCs w:val="20"/>
          <w:lang w:val="es-AR" w:eastAsia="es-ES"/>
        </w:rPr>
        <w:t>Coberturas y N</w:t>
      </w:r>
      <w:r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ormas de atención:</w:t>
      </w:r>
      <w:r>
        <w:rPr>
          <w:rFonts w:ascii="Century Gothic" w:eastAsia="Times" w:hAnsi="Century Gothic"/>
          <w:sz w:val="20"/>
          <w:szCs w:val="20"/>
          <w:lang w:val="es-AR" w:eastAsia="es-ES"/>
        </w:rPr>
        <w:t xml:space="preserve"> </w:t>
      </w:r>
      <w:r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 xml:space="preserve">5254-9050 </w:t>
      </w:r>
      <w:r w:rsidR="00FC5EC6"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Depto</w:t>
      </w:r>
      <w:r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 xml:space="preserve">. </w:t>
      </w:r>
      <w:r w:rsidR="00FC5EC6"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Comercial</w:t>
      </w:r>
      <w:r>
        <w:rPr>
          <w:rFonts w:ascii="Century Gothic" w:eastAsia="Times" w:hAnsi="Century Gothic"/>
          <w:b/>
          <w:sz w:val="20"/>
          <w:szCs w:val="20"/>
          <w:lang w:val="es-AR" w:eastAsia="es-ES"/>
        </w:rPr>
        <w:t>.</w:t>
      </w:r>
    </w:p>
    <w:p w:rsidR="00FC5EC6" w:rsidRDefault="00FC5EC6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b/>
          <w:sz w:val="20"/>
          <w:szCs w:val="20"/>
          <w:lang w:val="es-AR" w:eastAsia="es-ES"/>
        </w:rPr>
      </w:pPr>
      <w:r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Mesa de Ayuda</w:t>
      </w:r>
      <w:r w:rsidR="007C60BA"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,</w:t>
      </w:r>
      <w:r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 xml:space="preserve"> Validación y GDR</w:t>
      </w:r>
      <w:r w:rsidR="007C60BA">
        <w:rPr>
          <w:rFonts w:ascii="Century Gothic" w:eastAsia="Times" w:hAnsi="Century Gothic"/>
          <w:sz w:val="20"/>
          <w:szCs w:val="20"/>
          <w:lang w:val="es-AR" w:eastAsia="es-ES"/>
        </w:rPr>
        <w:t xml:space="preserve">: </w:t>
      </w:r>
      <w:r w:rsid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0810-345-6887</w:t>
      </w:r>
      <w:r w:rsidR="008B0746">
        <w:rPr>
          <w:rFonts w:ascii="Century Gothic" w:eastAsia="Times" w:hAnsi="Century Gothic"/>
          <w:b/>
          <w:sz w:val="20"/>
          <w:szCs w:val="20"/>
          <w:lang w:val="es-AR" w:eastAsia="es-ES"/>
        </w:rPr>
        <w:t xml:space="preserve"> </w:t>
      </w:r>
      <w:r w:rsidR="007C60BA" w:rsidRP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Nutrar</w:t>
      </w:r>
      <w:r w:rsidR="007C60BA">
        <w:rPr>
          <w:rFonts w:ascii="Century Gothic" w:eastAsia="Times" w:hAnsi="Century Gothic"/>
          <w:b/>
          <w:sz w:val="20"/>
          <w:szCs w:val="20"/>
          <w:lang w:val="es-AR" w:eastAsia="es-ES"/>
        </w:rPr>
        <w:t>.</w:t>
      </w:r>
    </w:p>
    <w:p w:rsidR="00FC5EC6" w:rsidRDefault="00FC5EC6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>Confiamos que esta nueva herramienta simplificará y dinamizará la metodología de venta actual, permitiendo una correcta y rápida aprobación de la prescripción médica, colaborando además con vuestros controles internos.</w:t>
      </w:r>
    </w:p>
    <w:p w:rsid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477690" w:rsidRDefault="00CA7709" w:rsidP="00FC5EC6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>Quedamos a vuestra disposición para ampliar y/o aclarar lo que consideren necesario.</w:t>
      </w:r>
    </w:p>
    <w:p w:rsidR="00477690" w:rsidRDefault="00477690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left="567" w:right="260"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  <w:r w:rsidRPr="00CA7709">
        <w:rPr>
          <w:rFonts w:ascii="Century Gothic" w:eastAsia="Times" w:hAnsi="Century Gothic"/>
          <w:sz w:val="20"/>
          <w:szCs w:val="20"/>
          <w:lang w:val="es-AR" w:eastAsia="es-ES"/>
        </w:rPr>
        <w:t>Atentamente.-</w:t>
      </w:r>
    </w:p>
    <w:p w:rsidR="00CA7709" w:rsidRPr="00CA7709" w:rsidRDefault="00CA7709" w:rsidP="00CA7709">
      <w:pPr>
        <w:tabs>
          <w:tab w:val="center" w:pos="4252"/>
          <w:tab w:val="right" w:pos="8504"/>
        </w:tabs>
        <w:spacing w:after="0" w:line="240" w:lineRule="auto"/>
        <w:ind w:firstLine="2835"/>
        <w:jc w:val="both"/>
        <w:rPr>
          <w:rFonts w:ascii="Century Gothic" w:eastAsia="Times" w:hAnsi="Century Gothic"/>
          <w:sz w:val="20"/>
          <w:szCs w:val="20"/>
          <w:lang w:val="es-AR" w:eastAsia="es-ES"/>
        </w:rPr>
      </w:pPr>
    </w:p>
    <w:p w:rsidR="005B7764" w:rsidRPr="00CA7709" w:rsidRDefault="005B7764" w:rsidP="00CA7709">
      <w:pPr>
        <w:tabs>
          <w:tab w:val="left" w:pos="1620"/>
        </w:tabs>
        <w:rPr>
          <w:lang w:val="es-AR"/>
        </w:rPr>
      </w:pPr>
    </w:p>
    <w:sectPr w:rsidR="005B7764" w:rsidRPr="00CA7709" w:rsidSect="007A6D0D">
      <w:headerReference w:type="default" r:id="rId7"/>
      <w:footerReference w:type="default" r:id="rId8"/>
      <w:pgSz w:w="11906" w:h="16838" w:code="9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80C" w:rsidRDefault="0045180C" w:rsidP="007A6D0D">
      <w:pPr>
        <w:spacing w:after="0" w:line="240" w:lineRule="auto"/>
      </w:pPr>
      <w:r>
        <w:separator/>
      </w:r>
    </w:p>
  </w:endnote>
  <w:endnote w:type="continuationSeparator" w:id="0">
    <w:p w:rsidR="0045180C" w:rsidRDefault="0045180C" w:rsidP="007A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D0D" w:rsidRDefault="00CA7709">
    <w:pPr>
      <w:pStyle w:val="Piedepgina"/>
    </w:pPr>
    <w:r>
      <w:rPr>
        <w:noProof/>
        <w:lang w:eastAsia="es-ES"/>
      </w:rPr>
      <w:drawing>
        <wp:inline distT="0" distB="0" distL="0" distR="0">
          <wp:extent cx="6638925" cy="609600"/>
          <wp:effectExtent l="0" t="0" r="9525" b="0"/>
          <wp:docPr id="2" name="Imagen 2" descr="MEMBRETE ADMIF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BRETE ADMIFA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80C" w:rsidRDefault="0045180C" w:rsidP="007A6D0D">
      <w:pPr>
        <w:spacing w:after="0" w:line="240" w:lineRule="auto"/>
      </w:pPr>
      <w:r>
        <w:separator/>
      </w:r>
    </w:p>
  </w:footnote>
  <w:footnote w:type="continuationSeparator" w:id="0">
    <w:p w:rsidR="0045180C" w:rsidRDefault="0045180C" w:rsidP="007A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D0D" w:rsidRDefault="00CA7709" w:rsidP="007A6D0D">
    <w:pPr>
      <w:pStyle w:val="Encabezado"/>
      <w:jc w:val="right"/>
    </w:pPr>
    <w:r>
      <w:rPr>
        <w:noProof/>
        <w:lang w:eastAsia="es-ES"/>
      </w:rPr>
      <w:drawing>
        <wp:inline distT="0" distB="0" distL="0" distR="0">
          <wp:extent cx="1657350" cy="504825"/>
          <wp:effectExtent l="0" t="0" r="0" b="952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6D0D" w:rsidRDefault="007A6D0D" w:rsidP="007A6D0D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09"/>
    <w:rsid w:val="0001359B"/>
    <w:rsid w:val="00060346"/>
    <w:rsid w:val="00064720"/>
    <w:rsid w:val="00102CB7"/>
    <w:rsid w:val="0014643A"/>
    <w:rsid w:val="00150A51"/>
    <w:rsid w:val="00176357"/>
    <w:rsid w:val="00176445"/>
    <w:rsid w:val="001953BE"/>
    <w:rsid w:val="00197E1E"/>
    <w:rsid w:val="001E76EE"/>
    <w:rsid w:val="002069AB"/>
    <w:rsid w:val="00222D10"/>
    <w:rsid w:val="0022448F"/>
    <w:rsid w:val="00231B4F"/>
    <w:rsid w:val="0045180C"/>
    <w:rsid w:val="00465C7B"/>
    <w:rsid w:val="00474EA0"/>
    <w:rsid w:val="00477690"/>
    <w:rsid w:val="004E054C"/>
    <w:rsid w:val="00524C42"/>
    <w:rsid w:val="005B7764"/>
    <w:rsid w:val="005E6A07"/>
    <w:rsid w:val="00667086"/>
    <w:rsid w:val="00672F15"/>
    <w:rsid w:val="0071557F"/>
    <w:rsid w:val="007A6D0D"/>
    <w:rsid w:val="007C60BA"/>
    <w:rsid w:val="007D268F"/>
    <w:rsid w:val="008A3AAF"/>
    <w:rsid w:val="008B0746"/>
    <w:rsid w:val="00980807"/>
    <w:rsid w:val="00B31F78"/>
    <w:rsid w:val="00B728E0"/>
    <w:rsid w:val="00BA0F0C"/>
    <w:rsid w:val="00C213B8"/>
    <w:rsid w:val="00C549F3"/>
    <w:rsid w:val="00C56CB4"/>
    <w:rsid w:val="00CA7709"/>
    <w:rsid w:val="00CC0F1C"/>
    <w:rsid w:val="00CF6011"/>
    <w:rsid w:val="00D5385F"/>
    <w:rsid w:val="00DD059C"/>
    <w:rsid w:val="00DF428F"/>
    <w:rsid w:val="00E161AE"/>
    <w:rsid w:val="00E71871"/>
    <w:rsid w:val="00E83F21"/>
    <w:rsid w:val="00EB666E"/>
    <w:rsid w:val="00F32E9D"/>
    <w:rsid w:val="00FC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5:docId w15:val="{DB7FC28B-B790-4DAF-8FE9-BB00A19D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6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6D0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A6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6D0D"/>
  </w:style>
  <w:style w:type="paragraph" w:styleId="Piedepgina">
    <w:name w:val="footer"/>
    <w:basedOn w:val="Normal"/>
    <w:link w:val="PiedepginaCar"/>
    <w:uiPriority w:val="99"/>
    <w:unhideWhenUsed/>
    <w:rsid w:val="007A6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D0D"/>
  </w:style>
  <w:style w:type="character" w:styleId="Hipervnculo">
    <w:name w:val="Hyperlink"/>
    <w:basedOn w:val="Fuentedeprrafopredeter"/>
    <w:uiPriority w:val="99"/>
    <w:unhideWhenUsed/>
    <w:rsid w:val="00231B4F"/>
    <w:rPr>
      <w:color w:val="0000FF" w:themeColor="hyperlink"/>
      <w:u w:val="single"/>
    </w:rPr>
  </w:style>
  <w:style w:type="character" w:customStyle="1" w:styleId="readonlyattribute">
    <w:name w:val="readonlyattribute"/>
    <w:basedOn w:val="Fuentedeprrafopredeter"/>
    <w:rsid w:val="00206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accarino\Downloads\HOJA%20MEMBRETADA%20ADMIFARM%20GROU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CE22-4807-4560-8E7A-B1B90A3E7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ADMIFARM GROUP.dot</Template>
  <TotalTime>0</TotalTime>
  <Pages>1</Pages>
  <Words>383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Iaccarino</dc:creator>
  <cp:lastModifiedBy>Leonardo Grion</cp:lastModifiedBy>
  <cp:revision>3</cp:revision>
  <cp:lastPrinted>2024-02-29T11:33:00Z</cp:lastPrinted>
  <dcterms:created xsi:type="dcterms:W3CDTF">2024-02-29T11:38:00Z</dcterms:created>
  <dcterms:modified xsi:type="dcterms:W3CDTF">2024-03-04T14:26:00Z</dcterms:modified>
</cp:coreProperties>
</file>